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15" w:type="dxa"/>
        <w:shd w:val="clear" w:color="auto" w:fill="FDFAF5"/>
        <w:tblCellMar>
          <w:left w:w="0" w:type="dxa"/>
          <w:right w:w="0" w:type="dxa"/>
        </w:tblCellMar>
        <w:tblLook w:val="04A0"/>
      </w:tblPr>
      <w:tblGrid>
        <w:gridCol w:w="2925"/>
        <w:gridCol w:w="1005"/>
      </w:tblGrid>
      <w:tr w:rsidR="00B31D3D" w:rsidRPr="00B31D3D" w:rsidTr="00B31D3D">
        <w:trPr>
          <w:tblCellSpacing w:w="15" w:type="dxa"/>
          <w:jc w:val="center"/>
        </w:trPr>
        <w:tc>
          <w:tcPr>
            <w:tcW w:w="0" w:type="auto"/>
            <w:shd w:val="clear" w:color="auto" w:fill="FDFAF5"/>
            <w:vAlign w:val="center"/>
            <w:hideMark/>
          </w:tcPr>
          <w:p w:rsidR="00B31D3D" w:rsidRPr="00B31D3D" w:rsidRDefault="00B31D3D" w:rsidP="00B31D3D">
            <w:pPr>
              <w:widowControl/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</w:pPr>
            <w:r w:rsidRPr="00B31D3D"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  <w:t>浙江省财政厅</w:t>
            </w:r>
          </w:p>
        </w:tc>
        <w:tc>
          <w:tcPr>
            <w:tcW w:w="0" w:type="auto"/>
            <w:shd w:val="clear" w:color="auto" w:fill="FDFAF5"/>
            <w:vAlign w:val="center"/>
            <w:hideMark/>
          </w:tcPr>
          <w:p w:rsidR="00B31D3D" w:rsidRPr="00B31D3D" w:rsidRDefault="00B31D3D" w:rsidP="00B31D3D">
            <w:pPr>
              <w:widowControl/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</w:pPr>
            <w:r w:rsidRPr="00B31D3D">
              <w:rPr>
                <w:rFonts w:ascii="inherit" w:eastAsia="宋体" w:hAnsi="inherit" w:cs="宋体"/>
                <w:color w:val="FF0000"/>
                <w:kern w:val="0"/>
                <w:sz w:val="48"/>
                <w:szCs w:val="48"/>
              </w:rPr>
              <w:t>文件</w:t>
            </w:r>
          </w:p>
        </w:tc>
      </w:tr>
    </w:tbl>
    <w:p w:rsidR="00B31D3D" w:rsidRPr="00B31D3D" w:rsidRDefault="00B31D3D" w:rsidP="00B31D3D">
      <w:pPr>
        <w:widowControl/>
        <w:shd w:val="clear" w:color="auto" w:fill="FDFAF5"/>
        <w:spacing w:before="100" w:beforeAutospacing="1" w:after="100" w:afterAutospacing="1"/>
        <w:jc w:val="center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31D3D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B31D3D" w:rsidRPr="00B31D3D" w:rsidRDefault="00B31D3D" w:rsidP="00B31D3D">
      <w:pPr>
        <w:widowControl/>
        <w:shd w:val="clear" w:color="auto" w:fill="FDFAF5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B31D3D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浙财采监〔2013〕29号</w:t>
      </w:r>
    </w:p>
    <w:p w:rsidR="00B31D3D" w:rsidRPr="00B31D3D" w:rsidRDefault="00B31D3D" w:rsidP="00B31D3D">
      <w:pPr>
        <w:widowControl/>
        <w:shd w:val="clear" w:color="auto" w:fill="FDFAF5"/>
        <w:jc w:val="center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B31D3D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pict>
          <v:rect id="_x0000_i1025" style="width:450pt;height:1.5pt" o:hrpct="0" o:hralign="center" o:hrstd="t" o:hrnoshade="t" o:hr="t" fillcolor="red" stroked="f"/>
        </w:pict>
      </w:r>
    </w:p>
    <w:tbl>
      <w:tblPr>
        <w:tblW w:w="4900" w:type="pct"/>
        <w:tblCellSpacing w:w="15" w:type="dxa"/>
        <w:tblCellMar>
          <w:left w:w="0" w:type="dxa"/>
          <w:right w:w="0" w:type="dxa"/>
        </w:tblCellMar>
        <w:tblLook w:val="04A0"/>
      </w:tblPr>
      <w:tblGrid>
        <w:gridCol w:w="8199"/>
      </w:tblGrid>
      <w:tr w:rsidR="00B31D3D" w:rsidRPr="00B31D3D" w:rsidTr="00B31D3D">
        <w:trPr>
          <w:tblCellSpacing w:w="15" w:type="dxa"/>
        </w:trPr>
        <w:tc>
          <w:tcPr>
            <w:tcW w:w="0" w:type="auto"/>
            <w:vAlign w:val="center"/>
            <w:hideMark/>
          </w:tcPr>
          <w:p w:rsidR="00B31D3D" w:rsidRPr="00B31D3D" w:rsidRDefault="00B31D3D" w:rsidP="00B31D3D">
            <w:pPr>
              <w:widowControl/>
              <w:jc w:val="left"/>
              <w:rPr>
                <w:rFonts w:ascii="inherit" w:eastAsia="宋体" w:hAnsi="inherit" w:cs="宋体"/>
                <w:kern w:val="0"/>
                <w:sz w:val="18"/>
                <w:szCs w:val="18"/>
              </w:rPr>
            </w:pPr>
          </w:p>
        </w:tc>
      </w:tr>
    </w:tbl>
    <w:p w:rsidR="00B31D3D" w:rsidRPr="00B31D3D" w:rsidRDefault="00B31D3D" w:rsidP="00B31D3D">
      <w:pPr>
        <w:widowControl/>
        <w:shd w:val="clear" w:color="auto" w:fill="FDFAF5"/>
        <w:spacing w:line="600" w:lineRule="atLeast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</w:pPr>
      <w:r w:rsidRPr="00B31D3D"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关于公布2013-2014年度浙江省政府采购进口产品（教育科研类）清单的通知</w:t>
      </w:r>
    </w:p>
    <w:p w:rsidR="00B31D3D" w:rsidRPr="00B31D3D" w:rsidRDefault="00B31D3D" w:rsidP="00B31D3D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各市、县（市）财政局、教育局、集中采购机构，省级有关单位：</w:t>
      </w:r>
    </w:p>
    <w:p w:rsidR="00B31D3D" w:rsidRPr="00B31D3D" w:rsidRDefault="00B31D3D" w:rsidP="00B31D3D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       </w:t>
      </w: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根据财政部《政府采购进口产品管理办法》和省财政厅《关于进一步加强政府采购进口产品管理的通知》（浙财采监〔</w:t>
      </w: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2010</w:t>
      </w:r>
      <w:r w:rsidRPr="00B31D3D">
        <w:rPr>
          <w:rFonts w:ascii="宋体" w:eastAsia="宋体" w:hAnsi="宋体" w:cs="Times New Roman"/>
          <w:color w:val="000000"/>
          <w:kern w:val="0"/>
          <w:szCs w:val="21"/>
        </w:rPr>
        <w:t>〕</w:t>
      </w: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51</w:t>
      </w:r>
      <w:r w:rsidRPr="00B31D3D">
        <w:rPr>
          <w:rFonts w:ascii="宋体" w:eastAsia="宋体" w:hAnsi="宋体" w:cs="Times New Roman"/>
          <w:color w:val="000000"/>
          <w:kern w:val="0"/>
          <w:szCs w:val="21"/>
        </w:rPr>
        <w:t>号）的有关规定，现将</w:t>
      </w: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2013-2014</w:t>
      </w:r>
      <w:r w:rsidRPr="00B31D3D">
        <w:rPr>
          <w:rFonts w:ascii="宋体" w:eastAsia="宋体" w:hAnsi="宋体" w:cs="Times New Roman"/>
          <w:color w:val="000000"/>
          <w:kern w:val="0"/>
          <w:szCs w:val="21"/>
        </w:rPr>
        <w:t>年度浙江省政府采购进口产品（教育科研类）清单予以公布（详见附件）。其中，附件</w:t>
      </w: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B31D3D">
        <w:rPr>
          <w:rFonts w:ascii="宋体" w:eastAsia="宋体" w:hAnsi="宋体" w:cs="Times New Roman"/>
          <w:color w:val="000000"/>
          <w:kern w:val="0"/>
          <w:szCs w:val="21"/>
        </w:rPr>
        <w:t>为目前尚无同类本国产品的设备清单，即允许直接采购的进口产品清单；附件</w:t>
      </w: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B31D3D">
        <w:rPr>
          <w:rFonts w:ascii="宋体" w:eastAsia="宋体" w:hAnsi="宋体" w:cs="Times New Roman"/>
          <w:color w:val="000000"/>
          <w:kern w:val="0"/>
          <w:szCs w:val="21"/>
        </w:rPr>
        <w:t>为允许采购进口设备的清单，即允许进口产品参与投标的设备清单。</w:t>
      </w:r>
    </w:p>
    <w:p w:rsidR="00B31D3D" w:rsidRPr="00B31D3D" w:rsidRDefault="00B31D3D" w:rsidP="00B31D3D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    </w:t>
      </w: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以上产品列入</w:t>
      </w: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2013-2014</w:t>
      </w:r>
      <w:r w:rsidRPr="00B31D3D">
        <w:rPr>
          <w:rFonts w:ascii="宋体" w:eastAsia="宋体" w:hAnsi="宋体" w:cs="Times New Roman"/>
          <w:color w:val="000000"/>
          <w:kern w:val="0"/>
          <w:szCs w:val="21"/>
        </w:rPr>
        <w:t>年度浙江省政府采购进口产品（教育科研类）清单的有效期为自本通知印发之日起一年。鉴于以上产品已按规定实行全省统一论证，并经浙江政府采购网公示无异议，为此，采购单位凡在有效期内申请采购上述产品时，无需再提供专家论证意见，可直接报同级财政部门审核。</w:t>
      </w:r>
    </w:p>
    <w:p w:rsidR="00B31D3D" w:rsidRPr="00B31D3D" w:rsidRDefault="00B31D3D" w:rsidP="00B31D3D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　　请遵照执行。</w:t>
      </w:r>
    </w:p>
    <w:p w:rsidR="00B31D3D" w:rsidRPr="00B31D3D" w:rsidRDefault="00B31D3D" w:rsidP="00B31D3D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　　　</w:t>
      </w:r>
    </w:p>
    <w:p w:rsidR="00B31D3D" w:rsidRPr="00B31D3D" w:rsidRDefault="00B31D3D" w:rsidP="00B31D3D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　　附件：</w:t>
      </w: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1.</w:t>
      </w:r>
      <w:r w:rsidRPr="00B31D3D">
        <w:rPr>
          <w:rFonts w:ascii="宋体" w:eastAsia="宋体" w:hAnsi="宋体" w:cs="Times New Roman"/>
          <w:color w:val="000000"/>
          <w:kern w:val="0"/>
          <w:szCs w:val="21"/>
        </w:rPr>
        <w:t>目前尚无同类本国产品的设备清单</w:t>
      </w:r>
    </w:p>
    <w:p w:rsidR="00B31D3D" w:rsidRPr="00B31D3D" w:rsidRDefault="00B31D3D" w:rsidP="00B31D3D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　　　　　</w:t>
      </w: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2.</w:t>
      </w:r>
      <w:r w:rsidRPr="00B31D3D">
        <w:rPr>
          <w:rFonts w:ascii="宋体" w:eastAsia="宋体" w:hAnsi="宋体" w:cs="Times New Roman"/>
          <w:color w:val="000000"/>
          <w:kern w:val="0"/>
          <w:szCs w:val="21"/>
        </w:rPr>
        <w:t>允许采购进口设备的清单</w:t>
      </w:r>
    </w:p>
    <w:p w:rsidR="00B31D3D" w:rsidRPr="00B31D3D" w:rsidRDefault="00B31D3D" w:rsidP="00B31D3D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　　　　　</w:t>
      </w:r>
    </w:p>
    <w:p w:rsidR="00B31D3D" w:rsidRPr="00B31D3D" w:rsidRDefault="00B31D3D" w:rsidP="00B31D3D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B31D3D">
        <w:rPr>
          <w:rFonts w:ascii="宋体" w:eastAsia="宋体" w:hAnsi="宋体" w:cs="宋体" w:hint="eastAsia"/>
          <w:color w:val="000000"/>
          <w:kern w:val="0"/>
          <w:szCs w:val="21"/>
        </w:rPr>
        <w:t>                                                        </w:t>
      </w:r>
      <w:r w:rsidRPr="00B31D3D">
        <w:rPr>
          <w:rFonts w:ascii="Times New Roman" w:eastAsia="宋体" w:hAnsi="Times New Roman" w:cs="Times New Roman"/>
          <w:color w:val="000000"/>
          <w:kern w:val="0"/>
        </w:rPr>
        <w:t> </w:t>
      </w: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浙江省财政厅</w:t>
      </w:r>
    </w:p>
    <w:p w:rsidR="00B31D3D" w:rsidRPr="00B31D3D" w:rsidRDefault="00B31D3D" w:rsidP="00B31D3D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  </w:t>
      </w:r>
      <w:r w:rsidRPr="00B31D3D">
        <w:rPr>
          <w:rFonts w:ascii="宋体" w:eastAsia="宋体" w:hAnsi="宋体" w:cs="宋体" w:hint="eastAsia"/>
          <w:color w:val="000000"/>
          <w:kern w:val="0"/>
          <w:szCs w:val="21"/>
        </w:rPr>
        <w:t>                                                           </w:t>
      </w: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2013</w:t>
      </w:r>
      <w:r w:rsidRPr="00B31D3D">
        <w:rPr>
          <w:rFonts w:ascii="宋体" w:eastAsia="宋体" w:hAnsi="宋体" w:cs="Times New Roman"/>
          <w:color w:val="000000"/>
          <w:kern w:val="0"/>
          <w:szCs w:val="21"/>
        </w:rPr>
        <w:t>年</w:t>
      </w: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B31D3D">
        <w:rPr>
          <w:rFonts w:ascii="宋体" w:eastAsia="宋体" w:hAnsi="宋体" w:cs="Times New Roman"/>
          <w:color w:val="000000"/>
          <w:kern w:val="0"/>
          <w:szCs w:val="21"/>
        </w:rPr>
        <w:t>月</w:t>
      </w: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B31D3D">
        <w:rPr>
          <w:rFonts w:ascii="宋体" w:eastAsia="宋体" w:hAnsi="宋体" w:cs="Times New Roman"/>
          <w:color w:val="000000"/>
          <w:kern w:val="0"/>
          <w:szCs w:val="21"/>
        </w:rPr>
        <w:t>日</w:t>
      </w:r>
    </w:p>
    <w:p w:rsidR="00B31D3D" w:rsidRPr="00B31D3D" w:rsidRDefault="00B31D3D" w:rsidP="00B31D3D">
      <w:pPr>
        <w:widowControl/>
        <w:shd w:val="clear" w:color="auto" w:fill="FDFAF5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    </w:t>
      </w:r>
      <w:r w:rsidRPr="00B31D3D">
        <w:rPr>
          <w:rFonts w:ascii="Times New Roman" w:eastAsia="宋体" w:hAnsi="Times New Roman" w:cs="Times New Roman"/>
          <w:color w:val="000000"/>
          <w:kern w:val="0"/>
          <w:szCs w:val="21"/>
        </w:rPr>
        <w:t>（此件公开发布）</w:t>
      </w:r>
    </w:p>
    <w:p w:rsidR="007F75DF" w:rsidRPr="00B31D3D" w:rsidRDefault="007F75DF"/>
    <w:sectPr w:rsidR="007F75DF" w:rsidRPr="00B31D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5DF" w:rsidRDefault="007F75DF" w:rsidP="00B31D3D">
      <w:r>
        <w:separator/>
      </w:r>
    </w:p>
  </w:endnote>
  <w:endnote w:type="continuationSeparator" w:id="1">
    <w:p w:rsidR="007F75DF" w:rsidRDefault="007F75DF" w:rsidP="00B31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5DF" w:rsidRDefault="007F75DF" w:rsidP="00B31D3D">
      <w:r>
        <w:separator/>
      </w:r>
    </w:p>
  </w:footnote>
  <w:footnote w:type="continuationSeparator" w:id="1">
    <w:p w:rsidR="007F75DF" w:rsidRDefault="007F75DF" w:rsidP="00B31D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1D3D"/>
    <w:rsid w:val="007F75DF"/>
    <w:rsid w:val="00B3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1D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1D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1D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1D3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31D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B31D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31D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9EFE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2014-09-10T05:41:00Z</dcterms:created>
  <dcterms:modified xsi:type="dcterms:W3CDTF">2014-09-10T05:41:00Z</dcterms:modified>
</cp:coreProperties>
</file>