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生困难生认定申请操作步骤图解</w:t>
      </w:r>
    </w:p>
    <w:p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打开“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学生工作服务管理平台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”（https://xgxt.hznu.edu.cn），登录个人账号，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完善信息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如果未显示该通知栏，点击“个人卡片-个人信息”进行编辑修改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4310" cy="3907155"/>
            <wp:effectExtent l="0" t="0" r="139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2405" cy="2571115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704465"/>
            <wp:effectExtent l="0" t="0" r="6985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在首页-全部服务中找到“困难生申请”，或在服务大厅-学生资助中找到“困难生申请”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0500" cy="286512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7960" cy="3950970"/>
            <wp:effectExtent l="0" t="0" r="508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b="126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</w:pPr>
    </w:p>
    <w:p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3455670"/>
            <wp:effectExtent l="0" t="0" r="3810" b="38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点击“在线办理”，确认个人信息，填写相应的申请信息，确保信息的真实性并提交。资助对象认定申请表可从通知附件中下载。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69865" cy="1098550"/>
            <wp:effectExtent l="0" t="0" r="3175" b="1397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143250"/>
            <wp:effectExtent l="0" t="0" r="2540" b="1143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首页-全部服务中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“困难生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申请结果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”栏目，可查看实时结果反馈，知晓申请结果。</w:t>
      </w:r>
      <w:r>
        <w:drawing>
          <wp:inline distT="0" distB="0" distL="114300" distR="114300">
            <wp:extent cx="5274310" cy="2564765"/>
            <wp:effectExtent l="0" t="0" r="13970" b="1079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21DB"/>
    <w:rsid w:val="313821DB"/>
    <w:rsid w:val="5B172520"/>
    <w:rsid w:val="FFA58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2019-09-09T12:32:00Z</dcterms:created>
  <dc:creator>同化</dc:creator>
  <cp:lastModifiedBy>lasuo</cp:lastModifiedBy>
  <dcterms:modified xsi:type="dcterms:W3CDTF">2022-09-17T18:43:30Z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C1A1653F4E734C1684762059F6B40FD2</vt:lpwstr>
  </property>
</Properties>
</file>